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EF720" w14:textId="1C556338" w:rsidR="001C6865" w:rsidRPr="002A3C2C" w:rsidRDefault="001C6865">
      <w:pPr>
        <w:spacing w:after="0" w:line="259" w:lineRule="auto"/>
        <w:ind w:left="0" w:firstLine="0"/>
        <w:rPr>
          <w:rFonts w:asciiTheme="minorHAnsi" w:hAnsiTheme="minorHAnsi" w:cstheme="minorHAnsi"/>
          <w:szCs w:val="24"/>
        </w:rPr>
      </w:pPr>
    </w:p>
    <w:p w14:paraId="65AB8F5E"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 xml:space="preserve">Purpose of processing personal data </w:t>
      </w:r>
    </w:p>
    <w:p w14:paraId="01A7F606"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To enable Covid-19 testing to be delivered by schools and colleges and supported by the Department for Education (DfE), the DfE needs to process personal data of a designated representative for each school or college. </w:t>
      </w:r>
    </w:p>
    <w:p w14:paraId="2395F4BC"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4ADA9EBF"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DfE will only use the personal data that is collected from the school or college specifically for the purpose of supporting the delivery of Covid-19 testing in schools and colleges, including the maintenance of an audit record of delivery. </w:t>
      </w:r>
    </w:p>
    <w:p w14:paraId="4008F18C"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32275616"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A school or college should share this Privacy Notice with their designated representative to ensure the individual is informed of the processing of their personal data by the DfE. </w:t>
      </w:r>
    </w:p>
    <w:p w14:paraId="2A1E55BF"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68CC4C5D"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Personal data involved in the process</w:t>
      </w:r>
      <w:r w:rsidRPr="002A3C2C">
        <w:rPr>
          <w:rFonts w:asciiTheme="minorHAnsi" w:eastAsia="Segoe UI" w:hAnsiTheme="minorHAnsi" w:cstheme="minorHAnsi"/>
          <w:b w:val="0"/>
          <w:szCs w:val="24"/>
          <w:vertAlign w:val="subscript"/>
        </w:rPr>
        <w:t xml:space="preserve"> </w:t>
      </w:r>
    </w:p>
    <w:p w14:paraId="009A6CAC"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A school or college will supply to DfE the following information about a designated representative for the above purpose: </w:t>
      </w:r>
    </w:p>
    <w:p w14:paraId="3C505939" w14:textId="34116EE1" w:rsidR="001C6865" w:rsidRPr="002A3C2C" w:rsidRDefault="00AF31C4" w:rsidP="002A3C2C">
      <w:pPr>
        <w:pStyle w:val="ListParagraph"/>
        <w:numPr>
          <w:ilvl w:val="0"/>
          <w:numId w:val="2"/>
        </w:numPr>
        <w:spacing w:after="15" w:line="259" w:lineRule="auto"/>
        <w:rPr>
          <w:rFonts w:asciiTheme="minorHAnsi" w:hAnsiTheme="minorHAnsi" w:cstheme="minorHAnsi"/>
          <w:szCs w:val="24"/>
        </w:rPr>
      </w:pPr>
      <w:r w:rsidRPr="002A3C2C">
        <w:rPr>
          <w:rFonts w:asciiTheme="minorHAnsi" w:hAnsiTheme="minorHAnsi" w:cstheme="minorHAnsi"/>
          <w:szCs w:val="24"/>
        </w:rPr>
        <w:t xml:space="preserve">Name of individual </w:t>
      </w:r>
    </w:p>
    <w:p w14:paraId="717BB63F" w14:textId="77777777" w:rsidR="001C6865" w:rsidRPr="002A3C2C" w:rsidRDefault="00AF31C4" w:rsidP="002A3C2C">
      <w:pPr>
        <w:numPr>
          <w:ilvl w:val="0"/>
          <w:numId w:val="2"/>
        </w:numPr>
        <w:rPr>
          <w:rFonts w:asciiTheme="minorHAnsi" w:hAnsiTheme="minorHAnsi" w:cstheme="minorHAnsi"/>
          <w:szCs w:val="24"/>
        </w:rPr>
      </w:pPr>
      <w:r w:rsidRPr="002A3C2C">
        <w:rPr>
          <w:rFonts w:asciiTheme="minorHAnsi" w:hAnsiTheme="minorHAnsi" w:cstheme="minorHAnsi"/>
          <w:szCs w:val="24"/>
        </w:rPr>
        <w:t xml:space="preserve">Work email address  </w:t>
      </w:r>
    </w:p>
    <w:p w14:paraId="320B8739" w14:textId="77777777" w:rsidR="001C6865" w:rsidRPr="002A3C2C" w:rsidRDefault="00AF31C4" w:rsidP="002A3C2C">
      <w:pPr>
        <w:numPr>
          <w:ilvl w:val="0"/>
          <w:numId w:val="2"/>
        </w:numPr>
        <w:rPr>
          <w:rFonts w:asciiTheme="minorHAnsi" w:hAnsiTheme="minorHAnsi" w:cstheme="minorHAnsi"/>
          <w:szCs w:val="24"/>
        </w:rPr>
      </w:pPr>
      <w:r w:rsidRPr="002A3C2C">
        <w:rPr>
          <w:rFonts w:asciiTheme="minorHAnsi" w:hAnsiTheme="minorHAnsi" w:cstheme="minorHAnsi"/>
          <w:szCs w:val="24"/>
        </w:rPr>
        <w:t xml:space="preserve">Work mobile telephone number  </w:t>
      </w:r>
    </w:p>
    <w:p w14:paraId="7F4F64C1"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23D93228"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linked to the identity (Unique Registration Number) of the school or college </w:t>
      </w:r>
    </w:p>
    <w:p w14:paraId="5E65EDB0"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b/>
          <w:szCs w:val="24"/>
        </w:rPr>
        <w:t xml:space="preserve"> </w:t>
      </w:r>
    </w:p>
    <w:p w14:paraId="075C6BE2"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Lawful basis for processing the personal data</w:t>
      </w:r>
      <w:r w:rsidRPr="002A3C2C">
        <w:rPr>
          <w:rFonts w:asciiTheme="minorHAnsi" w:hAnsiTheme="minorHAnsi" w:cstheme="minorHAnsi"/>
          <w:b w:val="0"/>
          <w:szCs w:val="24"/>
        </w:rPr>
        <w:t xml:space="preserve"> </w:t>
      </w:r>
    </w:p>
    <w:p w14:paraId="7FA362A3"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When the school or college supplies the personal data to the DfE for the above purpose, the DfE becomes a Data Controller of that data.  The DfE processes the personal data as part of its legitimate interest, supporting schools and colleges in the delivery of their public health duty.  The DfE will only process the minimum of personal data required to meet the above purpose. </w:t>
      </w:r>
    </w:p>
    <w:p w14:paraId="3A0C077E"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b/>
          <w:szCs w:val="24"/>
        </w:rPr>
        <w:t xml:space="preserve"> </w:t>
      </w:r>
    </w:p>
    <w:p w14:paraId="7A884569"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Data sharing partners</w:t>
      </w:r>
      <w:r w:rsidRPr="002A3C2C">
        <w:rPr>
          <w:rFonts w:asciiTheme="minorHAnsi" w:eastAsia="Segoe UI" w:hAnsiTheme="minorHAnsi" w:cstheme="minorHAnsi"/>
          <w:b w:val="0"/>
          <w:szCs w:val="24"/>
          <w:vertAlign w:val="subscript"/>
        </w:rPr>
        <w:t xml:space="preserve"> </w:t>
      </w:r>
    </w:p>
    <w:p w14:paraId="58DBC8C6"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The personal data is securely shared by DfE with a third-party data sharing partner (SERCO, a delivery partner of the Department for Health and Social Care) who will only process the personal data on behalf of the DfE for the above purpose.</w:t>
      </w:r>
      <w:r w:rsidRPr="002A3C2C">
        <w:rPr>
          <w:rFonts w:asciiTheme="minorHAnsi" w:eastAsia="Segoe UI" w:hAnsiTheme="minorHAnsi" w:cstheme="minorHAnsi"/>
          <w:szCs w:val="24"/>
          <w:vertAlign w:val="subscript"/>
        </w:rPr>
        <w:t xml:space="preserve"> </w:t>
      </w:r>
    </w:p>
    <w:p w14:paraId="02B2490C"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b/>
          <w:szCs w:val="24"/>
        </w:rPr>
        <w:t xml:space="preserve"> </w:t>
      </w:r>
    </w:p>
    <w:p w14:paraId="0CA9012B"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How we store the personal information</w:t>
      </w:r>
      <w:r w:rsidRPr="002A3C2C">
        <w:rPr>
          <w:rFonts w:asciiTheme="minorHAnsi" w:eastAsia="Segoe UI" w:hAnsiTheme="minorHAnsi" w:cstheme="minorHAnsi"/>
          <w:b w:val="0"/>
          <w:szCs w:val="24"/>
          <w:vertAlign w:val="subscript"/>
        </w:rPr>
        <w:t xml:space="preserve"> </w:t>
      </w:r>
    </w:p>
    <w:p w14:paraId="4A9E7DC1"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The information will only be stored and shared securely with the DfE’s third-party data sharing partner for the above purpose.  Only a restricted minimum of individuals within DfE and the third-party data sharing partner will access the personal information for the above purpose. </w:t>
      </w:r>
    </w:p>
    <w:p w14:paraId="3D4B2940"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077A4622"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 xml:space="preserve">How long we process your personal data </w:t>
      </w:r>
    </w:p>
    <w:p w14:paraId="78E13D92"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The minimum of personal information will be retained by DfE and the third-party data sharing partner only for as long as necessary to fulfil the above purpose, following which it will securely destroyed.  DFE currently anticipates the information being retained for a minimum of 12 months.</w:t>
      </w:r>
      <w:r w:rsidRPr="002A3C2C">
        <w:rPr>
          <w:rFonts w:asciiTheme="minorHAnsi" w:hAnsiTheme="minorHAnsi" w:cstheme="minorHAnsi"/>
          <w:b/>
          <w:szCs w:val="24"/>
        </w:rPr>
        <w:t xml:space="preserve"> </w:t>
      </w:r>
    </w:p>
    <w:p w14:paraId="74040538" w14:textId="66C04EB8" w:rsidR="001C6865" w:rsidRPr="002A3C2C" w:rsidRDefault="00AF31C4">
      <w:pPr>
        <w:spacing w:after="0" w:line="259" w:lineRule="auto"/>
        <w:ind w:left="0" w:firstLine="0"/>
        <w:rPr>
          <w:rFonts w:asciiTheme="minorHAnsi" w:hAnsiTheme="minorHAnsi" w:cstheme="minorHAnsi"/>
          <w:b/>
          <w:szCs w:val="24"/>
        </w:rPr>
      </w:pPr>
      <w:r w:rsidRPr="002A3C2C">
        <w:rPr>
          <w:rFonts w:asciiTheme="minorHAnsi" w:hAnsiTheme="minorHAnsi" w:cstheme="minorHAnsi"/>
          <w:b/>
          <w:szCs w:val="24"/>
        </w:rPr>
        <w:lastRenderedPageBreak/>
        <w:t xml:space="preserve"> </w:t>
      </w:r>
    </w:p>
    <w:p w14:paraId="7A98CB99" w14:textId="52C795DB" w:rsidR="00B83471" w:rsidRPr="002A3C2C" w:rsidRDefault="00B83471">
      <w:pPr>
        <w:spacing w:after="0" w:line="259" w:lineRule="auto"/>
        <w:ind w:left="0" w:firstLine="0"/>
        <w:rPr>
          <w:rFonts w:asciiTheme="minorHAnsi" w:hAnsiTheme="minorHAnsi" w:cstheme="minorHAnsi"/>
          <w:b/>
          <w:szCs w:val="24"/>
        </w:rPr>
      </w:pPr>
    </w:p>
    <w:p w14:paraId="4DCCD457" w14:textId="77777777" w:rsidR="00B83471" w:rsidRPr="002A3C2C" w:rsidRDefault="00B83471">
      <w:pPr>
        <w:spacing w:after="0" w:line="259" w:lineRule="auto"/>
        <w:ind w:left="0" w:firstLine="0"/>
        <w:rPr>
          <w:rFonts w:asciiTheme="minorHAnsi" w:hAnsiTheme="minorHAnsi" w:cstheme="minorHAnsi"/>
          <w:szCs w:val="24"/>
        </w:rPr>
      </w:pPr>
    </w:p>
    <w:p w14:paraId="594926DC"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 xml:space="preserve">Your Rights </w:t>
      </w:r>
    </w:p>
    <w:p w14:paraId="6664A6F4"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Under data protection law, individuals have rights re3lating to their personal information, including:</w:t>
      </w:r>
      <w:r w:rsidRPr="002A3C2C">
        <w:rPr>
          <w:rFonts w:asciiTheme="minorHAnsi" w:eastAsia="Segoe UI" w:hAnsiTheme="minorHAnsi" w:cstheme="minorHAnsi"/>
          <w:szCs w:val="24"/>
          <w:vertAlign w:val="subscript"/>
        </w:rPr>
        <w:t xml:space="preserve"> </w:t>
      </w:r>
    </w:p>
    <w:p w14:paraId="3E65C119"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b/>
          <w:szCs w:val="24"/>
        </w:rPr>
        <w:t>Your right of access</w:t>
      </w:r>
      <w:r w:rsidRPr="002A3C2C">
        <w:rPr>
          <w:rFonts w:asciiTheme="minorHAnsi" w:hAnsiTheme="minorHAnsi" w:cstheme="minorHAnsi"/>
          <w:szCs w:val="24"/>
        </w:rPr>
        <w:t xml:space="preserve"> - You have the right to ask us for copies of your personal information.</w:t>
      </w:r>
      <w:r w:rsidRPr="002A3C2C">
        <w:rPr>
          <w:rFonts w:asciiTheme="minorHAnsi" w:eastAsia="Segoe UI" w:hAnsiTheme="minorHAnsi" w:cstheme="minorHAnsi"/>
          <w:szCs w:val="24"/>
          <w:vertAlign w:val="subscript"/>
        </w:rPr>
        <w:t xml:space="preserve"> </w:t>
      </w:r>
    </w:p>
    <w:p w14:paraId="60ADA97B"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b/>
          <w:szCs w:val="24"/>
        </w:rPr>
        <w:t>Your right to rectification</w:t>
      </w:r>
      <w:r w:rsidRPr="002A3C2C">
        <w:rPr>
          <w:rFonts w:asciiTheme="minorHAnsi" w:hAnsiTheme="minorHAnsi" w:cstheme="minorHAnsi"/>
          <w:szCs w:val="24"/>
        </w:rPr>
        <w:t xml:space="preserve"> - You have the right to ask us to rectify personal information you think is inaccurate. You also have the right to ask us to complete information you think is incomplete.</w:t>
      </w:r>
      <w:r w:rsidRPr="002A3C2C">
        <w:rPr>
          <w:rFonts w:asciiTheme="minorHAnsi" w:eastAsia="Segoe UI" w:hAnsiTheme="minorHAnsi" w:cstheme="minorHAnsi"/>
          <w:szCs w:val="24"/>
          <w:vertAlign w:val="subscript"/>
        </w:rPr>
        <w:t xml:space="preserve"> </w:t>
      </w:r>
    </w:p>
    <w:p w14:paraId="014BC5E1"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b/>
          <w:szCs w:val="24"/>
        </w:rPr>
        <w:t>Your right to erasure</w:t>
      </w:r>
      <w:r w:rsidRPr="002A3C2C">
        <w:rPr>
          <w:rFonts w:asciiTheme="minorHAnsi" w:hAnsiTheme="minorHAnsi" w:cstheme="minorHAnsi"/>
          <w:szCs w:val="24"/>
        </w:rPr>
        <w:t xml:space="preserve"> - You have the right to ask us to erase your personal information in certain circumstances.</w:t>
      </w:r>
      <w:r w:rsidRPr="002A3C2C">
        <w:rPr>
          <w:rFonts w:asciiTheme="minorHAnsi" w:eastAsia="Segoe UI" w:hAnsiTheme="minorHAnsi" w:cstheme="minorHAnsi"/>
          <w:szCs w:val="24"/>
          <w:vertAlign w:val="subscript"/>
        </w:rPr>
        <w:t xml:space="preserve"> </w:t>
      </w:r>
    </w:p>
    <w:p w14:paraId="52F2F552"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b/>
          <w:szCs w:val="24"/>
        </w:rPr>
        <w:t>Your right to restriction of processing</w:t>
      </w:r>
      <w:r w:rsidRPr="002A3C2C">
        <w:rPr>
          <w:rFonts w:asciiTheme="minorHAnsi" w:hAnsiTheme="minorHAnsi" w:cstheme="minorHAnsi"/>
          <w:szCs w:val="24"/>
        </w:rPr>
        <w:t xml:space="preserve"> - You have the right to ask us to restrict the processing of your personal information in certain circumstances.</w:t>
      </w:r>
      <w:r w:rsidRPr="002A3C2C">
        <w:rPr>
          <w:rFonts w:asciiTheme="minorHAnsi" w:eastAsia="Segoe UI" w:hAnsiTheme="minorHAnsi" w:cstheme="minorHAnsi"/>
          <w:szCs w:val="24"/>
          <w:vertAlign w:val="subscript"/>
        </w:rPr>
        <w:t xml:space="preserve"> </w:t>
      </w:r>
    </w:p>
    <w:p w14:paraId="4DBA278D"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b/>
          <w:szCs w:val="24"/>
        </w:rPr>
        <w:t>Your right to object to processing</w:t>
      </w:r>
      <w:r w:rsidRPr="002A3C2C">
        <w:rPr>
          <w:rFonts w:asciiTheme="minorHAnsi" w:hAnsiTheme="minorHAnsi" w:cstheme="minorHAnsi"/>
          <w:szCs w:val="24"/>
        </w:rPr>
        <w:t xml:space="preserve"> - You have the </w:t>
      </w:r>
      <w:proofErr w:type="spellStart"/>
      <w:r w:rsidRPr="002A3C2C">
        <w:rPr>
          <w:rFonts w:asciiTheme="minorHAnsi" w:hAnsiTheme="minorHAnsi" w:cstheme="minorHAnsi"/>
          <w:szCs w:val="24"/>
        </w:rPr>
        <w:t>the</w:t>
      </w:r>
      <w:proofErr w:type="spellEnd"/>
      <w:r w:rsidRPr="002A3C2C">
        <w:rPr>
          <w:rFonts w:asciiTheme="minorHAnsi" w:hAnsiTheme="minorHAnsi" w:cstheme="minorHAnsi"/>
          <w:szCs w:val="24"/>
        </w:rPr>
        <w:t xml:space="preserve"> right to object to the processing of your personal information in certain circumstances.</w:t>
      </w:r>
      <w:r w:rsidRPr="002A3C2C">
        <w:rPr>
          <w:rFonts w:asciiTheme="minorHAnsi" w:eastAsia="Segoe UI" w:hAnsiTheme="minorHAnsi" w:cstheme="minorHAnsi"/>
          <w:szCs w:val="24"/>
          <w:vertAlign w:val="subscript"/>
        </w:rPr>
        <w:t xml:space="preserve"> </w:t>
      </w:r>
    </w:p>
    <w:p w14:paraId="798C2C94"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b/>
          <w:szCs w:val="24"/>
        </w:rPr>
        <w:t>Your right to data portability</w:t>
      </w:r>
      <w:r w:rsidRPr="002A3C2C">
        <w:rPr>
          <w:rFonts w:asciiTheme="minorHAnsi" w:hAnsiTheme="minorHAnsi" w:cstheme="minorHAnsi"/>
          <w:szCs w:val="24"/>
        </w:rPr>
        <w:t xml:space="preserve"> - You have the right to ask that we transfer the personal information you gave us to another organisation, or to you, in certain circumstances.</w:t>
      </w:r>
      <w:r w:rsidRPr="002A3C2C">
        <w:rPr>
          <w:rFonts w:asciiTheme="minorHAnsi" w:eastAsia="Segoe UI" w:hAnsiTheme="minorHAnsi" w:cstheme="minorHAnsi"/>
          <w:szCs w:val="24"/>
          <w:vertAlign w:val="subscript"/>
        </w:rPr>
        <w:t xml:space="preserve"> </w:t>
      </w:r>
    </w:p>
    <w:p w14:paraId="11971A3C"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6CD63BFF"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You are not required to pay any charge for exercising your rights. If you make a request, we have one month to respond to you.</w:t>
      </w:r>
      <w:r w:rsidRPr="002A3C2C">
        <w:rPr>
          <w:rFonts w:asciiTheme="minorHAnsi" w:eastAsia="Segoe UI" w:hAnsiTheme="minorHAnsi" w:cstheme="minorHAnsi"/>
          <w:szCs w:val="24"/>
          <w:vertAlign w:val="subscript"/>
        </w:rPr>
        <w:t xml:space="preserve"> </w:t>
      </w:r>
      <w:r w:rsidRPr="002A3C2C">
        <w:rPr>
          <w:rFonts w:asciiTheme="minorHAnsi" w:hAnsiTheme="minorHAnsi" w:cstheme="minorHAnsi"/>
          <w:szCs w:val="24"/>
        </w:rPr>
        <w:t xml:space="preserve">Please contact us as described below if you wish to make a request. </w:t>
      </w:r>
    </w:p>
    <w:p w14:paraId="71C89B6C"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37FF6CC1" w14:textId="77777777" w:rsidR="001C6865" w:rsidRPr="002A3C2C" w:rsidRDefault="00AF31C4">
      <w:pPr>
        <w:pStyle w:val="Heading1"/>
        <w:ind w:left="-5"/>
        <w:rPr>
          <w:rFonts w:asciiTheme="minorHAnsi" w:hAnsiTheme="minorHAnsi" w:cstheme="minorHAnsi"/>
          <w:szCs w:val="24"/>
        </w:rPr>
      </w:pPr>
      <w:r w:rsidRPr="002A3C2C">
        <w:rPr>
          <w:rFonts w:asciiTheme="minorHAnsi" w:hAnsiTheme="minorHAnsi" w:cstheme="minorHAnsi"/>
          <w:szCs w:val="24"/>
        </w:rPr>
        <w:t>Further information and how to make a request or complain</w:t>
      </w:r>
      <w:r w:rsidRPr="002A3C2C">
        <w:rPr>
          <w:rFonts w:asciiTheme="minorHAnsi" w:eastAsia="Segoe UI" w:hAnsiTheme="minorHAnsi" w:cstheme="minorHAnsi"/>
          <w:b w:val="0"/>
          <w:szCs w:val="24"/>
          <w:vertAlign w:val="subscript"/>
        </w:rPr>
        <w:t xml:space="preserve"> </w:t>
      </w:r>
    </w:p>
    <w:p w14:paraId="5CFBFEF4"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Further information about how the DfE processes personal data is published in the </w:t>
      </w:r>
    </w:p>
    <w:p w14:paraId="4A70C47C" w14:textId="77777777" w:rsidR="001C6865" w:rsidRPr="002A3C2C" w:rsidRDefault="00954A01">
      <w:pPr>
        <w:ind w:left="-5"/>
        <w:rPr>
          <w:rFonts w:asciiTheme="minorHAnsi" w:hAnsiTheme="minorHAnsi" w:cstheme="minorHAnsi"/>
          <w:szCs w:val="24"/>
        </w:rPr>
      </w:pPr>
      <w:hyperlink r:id="rId10">
        <w:r w:rsidR="00AF31C4" w:rsidRPr="002A3C2C">
          <w:rPr>
            <w:rFonts w:asciiTheme="minorHAnsi" w:hAnsiTheme="minorHAnsi" w:cstheme="minorHAnsi"/>
            <w:color w:val="0563C1"/>
            <w:szCs w:val="24"/>
            <w:u w:val="single" w:color="0563C1"/>
          </w:rPr>
          <w:t>DfE’s personal information charter</w:t>
        </w:r>
      </w:hyperlink>
      <w:hyperlink r:id="rId11">
        <w:r w:rsidR="00AF31C4" w:rsidRPr="002A3C2C">
          <w:rPr>
            <w:rFonts w:asciiTheme="minorHAnsi" w:hAnsiTheme="minorHAnsi" w:cstheme="minorHAnsi"/>
            <w:szCs w:val="24"/>
          </w:rPr>
          <w:t>.</w:t>
        </w:r>
      </w:hyperlink>
      <w:r w:rsidR="00AF31C4" w:rsidRPr="002A3C2C">
        <w:rPr>
          <w:rFonts w:asciiTheme="minorHAnsi" w:hAnsiTheme="minorHAnsi" w:cstheme="minorHAnsi"/>
          <w:szCs w:val="24"/>
        </w:rPr>
        <w:t xml:space="preserve">  If you have any concerns about our use of your personal information or wish to make a request or complaint to the DfE please use the contact details published in our information charter.</w:t>
      </w:r>
      <w:r w:rsidR="00AF31C4" w:rsidRPr="002A3C2C">
        <w:rPr>
          <w:rFonts w:asciiTheme="minorHAnsi" w:eastAsia="Segoe UI" w:hAnsiTheme="minorHAnsi" w:cstheme="minorHAnsi"/>
          <w:szCs w:val="24"/>
          <w:vertAlign w:val="subscript"/>
        </w:rPr>
        <w:t xml:space="preserve"> </w:t>
      </w:r>
    </w:p>
    <w:p w14:paraId="632EADD3"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10CF5D42"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You can also complain to the ICO if you are unhappy with how DfE uses your data.</w:t>
      </w:r>
      <w:r w:rsidRPr="002A3C2C">
        <w:rPr>
          <w:rFonts w:asciiTheme="minorHAnsi" w:eastAsia="Segoe UI" w:hAnsiTheme="minorHAnsi" w:cstheme="minorHAnsi"/>
          <w:szCs w:val="24"/>
          <w:vertAlign w:val="subscript"/>
        </w:rPr>
        <w:t xml:space="preserve"> </w:t>
      </w:r>
    </w:p>
    <w:p w14:paraId="7E396C23" w14:textId="77777777" w:rsidR="001C6865" w:rsidRPr="002A3C2C" w:rsidRDefault="00AF31C4">
      <w:pPr>
        <w:spacing w:after="1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p>
    <w:p w14:paraId="7BF67FA2" w14:textId="77777777" w:rsidR="001C6865" w:rsidRPr="002A3C2C" w:rsidRDefault="00AF31C4">
      <w:pPr>
        <w:spacing w:after="30"/>
        <w:ind w:left="-5"/>
        <w:rPr>
          <w:rFonts w:asciiTheme="minorHAnsi" w:hAnsiTheme="minorHAnsi" w:cstheme="minorHAnsi"/>
          <w:szCs w:val="24"/>
        </w:rPr>
      </w:pPr>
      <w:r w:rsidRPr="002A3C2C">
        <w:rPr>
          <w:rFonts w:asciiTheme="minorHAnsi" w:hAnsiTheme="minorHAnsi" w:cstheme="minorHAnsi"/>
          <w:szCs w:val="24"/>
        </w:rPr>
        <w:t>The ICO’s address:</w:t>
      </w:r>
      <w:r w:rsidRPr="002A3C2C">
        <w:rPr>
          <w:rFonts w:asciiTheme="minorHAnsi" w:eastAsia="Segoe UI" w:hAnsiTheme="minorHAnsi" w:cstheme="minorHAnsi"/>
          <w:szCs w:val="24"/>
        </w:rPr>
        <w:t xml:space="preserve"> </w:t>
      </w:r>
    </w:p>
    <w:p w14:paraId="3A8B730C"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Information Commissioner’s Office </w:t>
      </w:r>
      <w:r w:rsidRPr="002A3C2C">
        <w:rPr>
          <w:rFonts w:asciiTheme="minorHAnsi" w:eastAsia="Segoe UI" w:hAnsiTheme="minorHAnsi" w:cstheme="minorHAnsi"/>
          <w:szCs w:val="24"/>
        </w:rPr>
        <w:t xml:space="preserve"> </w:t>
      </w:r>
    </w:p>
    <w:p w14:paraId="12C95D51"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Wycliffe House </w:t>
      </w:r>
      <w:r w:rsidRPr="002A3C2C">
        <w:rPr>
          <w:rFonts w:asciiTheme="minorHAnsi" w:eastAsia="Segoe UI" w:hAnsiTheme="minorHAnsi" w:cstheme="minorHAnsi"/>
          <w:szCs w:val="24"/>
          <w:vertAlign w:val="subscript"/>
        </w:rPr>
        <w:t xml:space="preserve"> </w:t>
      </w:r>
    </w:p>
    <w:p w14:paraId="520DAA9E"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Water Lane </w:t>
      </w:r>
      <w:r w:rsidRPr="002A3C2C">
        <w:rPr>
          <w:rFonts w:asciiTheme="minorHAnsi" w:eastAsia="Segoe UI" w:hAnsiTheme="minorHAnsi" w:cstheme="minorHAnsi"/>
          <w:szCs w:val="24"/>
          <w:vertAlign w:val="subscript"/>
        </w:rPr>
        <w:t xml:space="preserve"> </w:t>
      </w:r>
    </w:p>
    <w:p w14:paraId="71574018"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Wilmslow </w:t>
      </w:r>
      <w:r w:rsidRPr="002A3C2C">
        <w:rPr>
          <w:rFonts w:asciiTheme="minorHAnsi" w:eastAsia="Segoe UI" w:hAnsiTheme="minorHAnsi" w:cstheme="minorHAnsi"/>
          <w:szCs w:val="24"/>
          <w:vertAlign w:val="subscript"/>
        </w:rPr>
        <w:t xml:space="preserve"> </w:t>
      </w:r>
    </w:p>
    <w:p w14:paraId="3B42CA9C"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Cheshire </w:t>
      </w:r>
      <w:r w:rsidRPr="002A3C2C">
        <w:rPr>
          <w:rFonts w:asciiTheme="minorHAnsi" w:eastAsia="Segoe UI" w:hAnsiTheme="minorHAnsi" w:cstheme="minorHAnsi"/>
          <w:szCs w:val="24"/>
          <w:vertAlign w:val="subscript"/>
        </w:rPr>
        <w:t xml:space="preserve"> </w:t>
      </w:r>
    </w:p>
    <w:p w14:paraId="0C63A01C"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SK9 5AF </w:t>
      </w:r>
      <w:r w:rsidRPr="002A3C2C">
        <w:rPr>
          <w:rFonts w:asciiTheme="minorHAnsi" w:eastAsia="Segoe UI" w:hAnsiTheme="minorHAnsi" w:cstheme="minorHAnsi"/>
          <w:szCs w:val="24"/>
          <w:vertAlign w:val="subscript"/>
        </w:rPr>
        <w:t xml:space="preserve"> </w:t>
      </w:r>
    </w:p>
    <w:p w14:paraId="6502190D"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hAnsiTheme="minorHAnsi" w:cstheme="minorHAnsi"/>
          <w:szCs w:val="24"/>
        </w:rPr>
        <w:t xml:space="preserve"> </w:t>
      </w:r>
      <w:r w:rsidRPr="002A3C2C">
        <w:rPr>
          <w:rFonts w:asciiTheme="minorHAnsi" w:eastAsia="Segoe UI" w:hAnsiTheme="minorHAnsi" w:cstheme="minorHAnsi"/>
          <w:szCs w:val="24"/>
        </w:rPr>
        <w:t xml:space="preserve"> </w:t>
      </w:r>
    </w:p>
    <w:p w14:paraId="1C88017C" w14:textId="77777777" w:rsidR="001C6865" w:rsidRPr="002A3C2C" w:rsidRDefault="00AF31C4">
      <w:pPr>
        <w:ind w:left="-5"/>
        <w:rPr>
          <w:rFonts w:asciiTheme="minorHAnsi" w:hAnsiTheme="minorHAnsi" w:cstheme="minorHAnsi"/>
          <w:szCs w:val="24"/>
        </w:rPr>
      </w:pPr>
      <w:r w:rsidRPr="002A3C2C">
        <w:rPr>
          <w:rFonts w:asciiTheme="minorHAnsi" w:hAnsiTheme="minorHAnsi" w:cstheme="minorHAnsi"/>
          <w:szCs w:val="24"/>
        </w:rPr>
        <w:t xml:space="preserve">Helpline number: 0303 123 1113 </w:t>
      </w:r>
    </w:p>
    <w:p w14:paraId="28ADABE5" w14:textId="77777777" w:rsidR="001C6865" w:rsidRPr="002A3C2C" w:rsidRDefault="00AF31C4">
      <w:pPr>
        <w:spacing w:after="0" w:line="259" w:lineRule="auto"/>
        <w:ind w:left="0" w:firstLine="0"/>
        <w:rPr>
          <w:rFonts w:asciiTheme="minorHAnsi" w:hAnsiTheme="minorHAnsi" w:cstheme="minorHAnsi"/>
          <w:szCs w:val="24"/>
        </w:rPr>
      </w:pPr>
      <w:r w:rsidRPr="002A3C2C">
        <w:rPr>
          <w:rFonts w:asciiTheme="minorHAnsi" w:eastAsia="Calibri" w:hAnsiTheme="minorHAnsi" w:cstheme="minorHAnsi"/>
          <w:szCs w:val="24"/>
        </w:rPr>
        <w:t xml:space="preserve"> </w:t>
      </w:r>
    </w:p>
    <w:sectPr w:rsidR="001C6865" w:rsidRPr="002A3C2C" w:rsidSect="00B83471">
      <w:headerReference w:type="default" r:id="rId12"/>
      <w:pgSz w:w="11906" w:h="16838"/>
      <w:pgMar w:top="1448" w:right="1473"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081F" w14:textId="77777777" w:rsidR="00954A01" w:rsidRDefault="00954A01" w:rsidP="00B83471">
      <w:pPr>
        <w:spacing w:after="0" w:line="240" w:lineRule="auto"/>
      </w:pPr>
      <w:r>
        <w:separator/>
      </w:r>
    </w:p>
  </w:endnote>
  <w:endnote w:type="continuationSeparator" w:id="0">
    <w:p w14:paraId="0ABC1AC5" w14:textId="77777777" w:rsidR="00954A01" w:rsidRDefault="00954A01" w:rsidP="00B8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860D" w14:textId="77777777" w:rsidR="00954A01" w:rsidRDefault="00954A01" w:rsidP="00B83471">
      <w:pPr>
        <w:spacing w:after="0" w:line="240" w:lineRule="auto"/>
      </w:pPr>
      <w:r>
        <w:separator/>
      </w:r>
    </w:p>
  </w:footnote>
  <w:footnote w:type="continuationSeparator" w:id="0">
    <w:p w14:paraId="0C86F313" w14:textId="77777777" w:rsidR="00954A01" w:rsidRDefault="00954A01" w:rsidP="00B8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94A1" w14:textId="55278E11" w:rsidR="00B83471" w:rsidRPr="00B83471" w:rsidRDefault="00B83471" w:rsidP="00B83471">
    <w:pPr>
      <w:spacing w:after="0" w:line="259" w:lineRule="auto"/>
      <w:ind w:left="-5"/>
      <w:jc w:val="center"/>
      <w:rPr>
        <w:sz w:val="28"/>
        <w:szCs w:val="24"/>
      </w:rPr>
    </w:pPr>
    <w:r>
      <w:rPr>
        <w:noProof/>
      </w:rPr>
      <w:drawing>
        <wp:anchor distT="0" distB="0" distL="114300" distR="114300" simplePos="0" relativeHeight="251659264" behindDoc="1" locked="0" layoutInCell="1" allowOverlap="1" wp14:anchorId="4ECD8B37" wp14:editId="74C8F436">
          <wp:simplePos x="0" y="0"/>
          <wp:positionH relativeFrom="column">
            <wp:posOffset>-219075</wp:posOffset>
          </wp:positionH>
          <wp:positionV relativeFrom="paragraph">
            <wp:posOffset>12700</wp:posOffset>
          </wp:positionV>
          <wp:extent cx="866775" cy="769603"/>
          <wp:effectExtent l="0" t="0" r="0" b="0"/>
          <wp:wrapTight wrapText="bothSides">
            <wp:wrapPolygon edited="0">
              <wp:start x="4747" y="535"/>
              <wp:lineTo x="475" y="10167"/>
              <wp:lineTo x="4273" y="18728"/>
              <wp:lineTo x="5697" y="20869"/>
              <wp:lineTo x="15191" y="20869"/>
              <wp:lineTo x="16615" y="18728"/>
              <wp:lineTo x="20413" y="10167"/>
              <wp:lineTo x="15666" y="535"/>
              <wp:lineTo x="4747" y="535"/>
            </wp:wrapPolygon>
          </wp:wrapTight>
          <wp:docPr id="10" name="Picture 10"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769603"/>
                  </a:xfrm>
                  <a:prstGeom prst="rect">
                    <a:avLst/>
                  </a:prstGeom>
                </pic:spPr>
              </pic:pic>
            </a:graphicData>
          </a:graphic>
        </wp:anchor>
      </w:drawing>
    </w:r>
    <w:r w:rsidRPr="00B83471">
      <w:rPr>
        <w:b/>
        <w:sz w:val="28"/>
        <w:szCs w:val="24"/>
      </w:rPr>
      <w:t>Privacy Notice – school or college representative contact details for managing delivery of Covid-19 testing.</w:t>
    </w:r>
  </w:p>
  <w:p w14:paraId="64752105" w14:textId="569CB70F" w:rsidR="00B83471" w:rsidRDefault="00B8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73775"/>
    <w:multiLevelType w:val="hybridMultilevel"/>
    <w:tmpl w:val="898C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311B3"/>
    <w:multiLevelType w:val="hybridMultilevel"/>
    <w:tmpl w:val="72547992"/>
    <w:lvl w:ilvl="0" w:tplc="61BCD1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DE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5260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20CFA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D454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1E41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0818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6F3E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D25E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65"/>
    <w:rsid w:val="001C6865"/>
    <w:rsid w:val="002A3C2C"/>
    <w:rsid w:val="00954A01"/>
    <w:rsid w:val="00AF31C4"/>
    <w:rsid w:val="00B83471"/>
    <w:rsid w:val="00BB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99CB"/>
  <w15:docId w15:val="{D3C6708E-06B5-4471-8CEB-066F6D77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B8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471"/>
    <w:rPr>
      <w:rFonts w:ascii="Arial" w:eastAsia="Arial" w:hAnsi="Arial" w:cs="Arial"/>
      <w:color w:val="000000"/>
      <w:sz w:val="24"/>
    </w:rPr>
  </w:style>
  <w:style w:type="paragraph" w:styleId="Footer">
    <w:name w:val="footer"/>
    <w:basedOn w:val="Normal"/>
    <w:link w:val="FooterChar"/>
    <w:uiPriority w:val="99"/>
    <w:unhideWhenUsed/>
    <w:rsid w:val="00B8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471"/>
    <w:rPr>
      <w:rFonts w:ascii="Arial" w:eastAsia="Arial" w:hAnsi="Arial" w:cs="Arial"/>
      <w:color w:val="000000"/>
      <w:sz w:val="24"/>
    </w:rPr>
  </w:style>
  <w:style w:type="paragraph" w:styleId="BalloonText">
    <w:name w:val="Balloon Text"/>
    <w:basedOn w:val="Normal"/>
    <w:link w:val="BalloonTextChar"/>
    <w:uiPriority w:val="99"/>
    <w:semiHidden/>
    <w:unhideWhenUsed/>
    <w:rsid w:val="00BB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7E"/>
    <w:rPr>
      <w:rFonts w:ascii="Segoe UI" w:eastAsia="Arial" w:hAnsi="Segoe UI" w:cs="Segoe UI"/>
      <w:color w:val="000000"/>
      <w:sz w:val="18"/>
      <w:szCs w:val="18"/>
    </w:rPr>
  </w:style>
  <w:style w:type="paragraph" w:styleId="ListParagraph">
    <w:name w:val="List Paragraph"/>
    <w:basedOn w:val="Normal"/>
    <w:uiPriority w:val="34"/>
    <w:qFormat/>
    <w:rsid w:val="002A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epartment-for-education/about/personal-information-charter" TargetMode="External"/><Relationship Id="rId5" Type="http://schemas.openxmlformats.org/officeDocument/2006/relationships/styles" Target="styles.xml"/><Relationship Id="rId10" Type="http://schemas.openxmlformats.org/officeDocument/2006/relationships/hyperlink" Target="https://www.gov.uk/government/organisations/department-for-education/about/personal-information-cha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0b69f769-3d81-40bb-aa17-df9f6a8c1b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484C74367AC4695C5A22802F0F5A4" ma:contentTypeVersion="13" ma:contentTypeDescription="Create a new document." ma:contentTypeScope="" ma:versionID="f2730a9cc69cf559af564c86cd087d0d">
  <xsd:schema xmlns:xsd="http://www.w3.org/2001/XMLSchema" xmlns:xs="http://www.w3.org/2001/XMLSchema" xmlns:p="http://schemas.microsoft.com/office/2006/metadata/properties" xmlns:ns2="0b69f769-3d81-40bb-aa17-df9f6a8c1b90" xmlns:ns3="438ea3ea-7ac3-474b-8998-78f8b58d6700" targetNamespace="http://schemas.microsoft.com/office/2006/metadata/properties" ma:root="true" ma:fieldsID="ce98f06ebb85d609c162a8fad2b0acd3" ns2:_="" ns3:_="">
    <xsd:import namespace="0b69f769-3d81-40bb-aa17-df9f6a8c1b90"/>
    <xsd:import namespace="438ea3ea-7ac3-474b-8998-78f8b58d6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f769-3d81-40bb-aa17-df9f6a8c1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2" nillable="true" ma:displayName="Info" ma:description="Links to DfE website.  Details of website compliance for Academies" ma:format="Dropdown" ma:internalName="Info">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ea3ea-7ac3-474b-8998-78f8b58d6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C16E9-8443-415C-A020-0334DF70D4AD}">
  <ds:schemaRefs>
    <ds:schemaRef ds:uri="http://schemas.microsoft.com/office/2006/metadata/properties"/>
    <ds:schemaRef ds:uri="http://schemas.microsoft.com/office/infopath/2007/PartnerControls"/>
    <ds:schemaRef ds:uri="0b69f769-3d81-40bb-aa17-df9f6a8c1b90"/>
  </ds:schemaRefs>
</ds:datastoreItem>
</file>

<file path=customXml/itemProps2.xml><?xml version="1.0" encoding="utf-8"?>
<ds:datastoreItem xmlns:ds="http://schemas.openxmlformats.org/officeDocument/2006/customXml" ds:itemID="{7043B941-B37D-4196-A4D0-3C6020F35F6A}">
  <ds:schemaRefs>
    <ds:schemaRef ds:uri="http://schemas.microsoft.com/sharepoint/v3/contenttype/forms"/>
  </ds:schemaRefs>
</ds:datastoreItem>
</file>

<file path=customXml/itemProps3.xml><?xml version="1.0" encoding="utf-8"?>
<ds:datastoreItem xmlns:ds="http://schemas.openxmlformats.org/officeDocument/2006/customXml" ds:itemID="{1902CB9D-5B07-4719-878F-AF0C644B4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f769-3d81-40bb-aa17-df9f6a8c1b90"/>
    <ds:schemaRef ds:uri="438ea3ea-7ac3-474b-8998-78f8b58d6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Russel</dc:creator>
  <cp:keywords/>
  <cp:lastModifiedBy>Mick Truman</cp:lastModifiedBy>
  <cp:revision>4</cp:revision>
  <cp:lastPrinted>2021-01-03T13:25:00Z</cp:lastPrinted>
  <dcterms:created xsi:type="dcterms:W3CDTF">2021-01-03T13:25:00Z</dcterms:created>
  <dcterms:modified xsi:type="dcterms:W3CDTF">2021-01-05T12:02:00Z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0x0101003C4484C74367AC4695C5A22802F0F5A4</vt:lpwstr>
  </property>
</Properties>
</file>